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CE483" w14:textId="40C1A2D9" w:rsidR="009C2732" w:rsidRPr="009C2732" w:rsidRDefault="009C2732" w:rsidP="009C2732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C27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</w:t>
      </w:r>
    </w:p>
    <w:p w14:paraId="3E9AFC7F" w14:textId="5FC240F8" w:rsidR="009C2732" w:rsidRPr="009C2732" w:rsidRDefault="009C2732" w:rsidP="009C2732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C27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WAŻNA INFORMACJA</w:t>
      </w:r>
    </w:p>
    <w:p w14:paraId="4653BF3D" w14:textId="3A434223" w:rsidR="009C2732" w:rsidRPr="009C2732" w:rsidRDefault="009C2732" w:rsidP="009C27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732">
        <w:rPr>
          <w:rFonts w:ascii="Times New Roman" w:hAnsi="Times New Roman" w:cs="Times New Roman"/>
          <w:b/>
          <w:bCs/>
          <w:sz w:val="24"/>
          <w:szCs w:val="24"/>
        </w:rPr>
        <w:t>DLA PRACODAWCÓW UBIEGAJĄCYCH SIĘ O ZWROT DOFINANSOWANIA KOSZTÓW KSZTAŁCENIA MŁODOCIANYCH PRACOWNIKÓW</w:t>
      </w:r>
    </w:p>
    <w:p w14:paraId="41836927" w14:textId="77777777" w:rsidR="009C2732" w:rsidRPr="009C2732" w:rsidRDefault="009C2732" w:rsidP="009C27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732">
        <w:rPr>
          <w:rFonts w:ascii="Times New Roman" w:hAnsi="Times New Roman" w:cs="Times New Roman"/>
          <w:b/>
          <w:bCs/>
          <w:sz w:val="24"/>
          <w:szCs w:val="24"/>
        </w:rPr>
        <w:t>ZMIANY W PRZEPISACH</w:t>
      </w:r>
    </w:p>
    <w:p w14:paraId="45611783" w14:textId="77777777" w:rsidR="009C2732" w:rsidRPr="009C2732" w:rsidRDefault="009C2732" w:rsidP="009C273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27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dotyczących przeprowadzania egzaminów młodocianych pracowników po ukończeniu nauki zawodu i przyuczenia do wykonywania określonej pracy młodocianego pracownika. </w:t>
      </w:r>
    </w:p>
    <w:p w14:paraId="6109D69D" w14:textId="5567F822" w:rsidR="009C2732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>Zgodnie z art. 1 pkt.55 zmianie ulega art. 122 ustawy z dnia 14 grudnia 2016 r. Prawo oświatowe (Dz.U. z 20</w:t>
      </w:r>
      <w:r w:rsidR="002B1EFC">
        <w:rPr>
          <w:rFonts w:ascii="Times New Roman" w:hAnsi="Times New Roman" w:cs="Times New Roman"/>
          <w:sz w:val="24"/>
          <w:szCs w:val="24"/>
        </w:rPr>
        <w:t>21</w:t>
      </w:r>
      <w:r w:rsidRPr="009C2732">
        <w:rPr>
          <w:rFonts w:ascii="Times New Roman" w:hAnsi="Times New Roman" w:cs="Times New Roman"/>
          <w:sz w:val="24"/>
          <w:szCs w:val="24"/>
        </w:rPr>
        <w:t xml:space="preserve"> r. poz. </w:t>
      </w:r>
      <w:r w:rsidR="002B1EFC">
        <w:rPr>
          <w:rFonts w:ascii="Times New Roman" w:hAnsi="Times New Roman" w:cs="Times New Roman"/>
          <w:sz w:val="24"/>
          <w:szCs w:val="24"/>
        </w:rPr>
        <w:t>1082, tj. z dnia</w:t>
      </w:r>
      <w:r w:rsidRPr="009C2732">
        <w:rPr>
          <w:rFonts w:ascii="Times New Roman" w:hAnsi="Times New Roman" w:cs="Times New Roman"/>
          <w:sz w:val="24"/>
          <w:szCs w:val="24"/>
        </w:rPr>
        <w:t xml:space="preserve"> </w:t>
      </w:r>
      <w:r w:rsidR="002B1EFC">
        <w:rPr>
          <w:rFonts w:ascii="Times New Roman" w:hAnsi="Times New Roman" w:cs="Times New Roman"/>
          <w:sz w:val="24"/>
          <w:szCs w:val="24"/>
        </w:rPr>
        <w:t>2021.06.17</w:t>
      </w:r>
      <w:r w:rsidRPr="009C2732">
        <w:rPr>
          <w:rFonts w:ascii="Times New Roman" w:hAnsi="Times New Roman" w:cs="Times New Roman"/>
          <w:sz w:val="24"/>
          <w:szCs w:val="24"/>
        </w:rPr>
        <w:t>) dotyczący dofinansowania kosztów kształcenia młodocianego pracownika. Od 1 września 2019r. obowiąz</w:t>
      </w:r>
      <w:r w:rsidR="00E55EFA">
        <w:rPr>
          <w:rFonts w:ascii="Times New Roman" w:hAnsi="Times New Roman" w:cs="Times New Roman"/>
          <w:sz w:val="24"/>
          <w:szCs w:val="24"/>
        </w:rPr>
        <w:t>uje</w:t>
      </w:r>
      <w:r w:rsidRPr="009C2732">
        <w:rPr>
          <w:rFonts w:ascii="Times New Roman" w:hAnsi="Times New Roman" w:cs="Times New Roman"/>
          <w:sz w:val="24"/>
          <w:szCs w:val="24"/>
        </w:rPr>
        <w:t xml:space="preserve"> następujący zapis:</w:t>
      </w:r>
    </w:p>
    <w:p w14:paraId="60873D31" w14:textId="77777777" w:rsidR="009C2732" w:rsidRDefault="009C2732" w:rsidP="009C27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„Art. 1 pkt.55) w art. 122: </w:t>
      </w:r>
    </w:p>
    <w:p w14:paraId="7EC061FD" w14:textId="27AAA91B" w:rsidR="009C2732" w:rsidRPr="009C2732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9C2732">
        <w:rPr>
          <w:rFonts w:ascii="Times New Roman" w:hAnsi="Times New Roman" w:cs="Times New Roman"/>
          <w:sz w:val="24"/>
          <w:szCs w:val="24"/>
        </w:rPr>
        <w:t xml:space="preserve"> w ust. 1:</w:t>
      </w:r>
    </w:p>
    <w:p w14:paraId="28AF4628" w14:textId="77777777" w:rsidR="009C2732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 – pkt 2 otrzymuje brzmienie:</w:t>
      </w:r>
    </w:p>
    <w:p w14:paraId="4D66D22B" w14:textId="48A48A43" w:rsidR="009C2732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b/>
          <w:bCs/>
          <w:sz w:val="24"/>
          <w:szCs w:val="24"/>
        </w:rPr>
        <w:t xml:space="preserve"> "2) młodociany pracownik ukończył naukę zawodu i zdał: a) w przypadku młodocianego zatrudnionego w celu przygotowania zawodowego u pracodawcy będącego rzemieślnikiem - egzamin czeladniczy zgodnie z przepisami wydanymi na podstawie art. 3 ust. 4 ustawy z dnia 22 marca 1989 r. o rzemiośle (Dz. U. z 20</w:t>
      </w:r>
      <w:r w:rsidR="002B1EF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C2732">
        <w:rPr>
          <w:rFonts w:ascii="Times New Roman" w:hAnsi="Times New Roman" w:cs="Times New Roman"/>
          <w:b/>
          <w:bCs/>
          <w:sz w:val="24"/>
          <w:szCs w:val="24"/>
        </w:rPr>
        <w:t xml:space="preserve"> r. poz. </w:t>
      </w:r>
      <w:r w:rsidR="002B1EFC">
        <w:rPr>
          <w:rFonts w:ascii="Times New Roman" w:hAnsi="Times New Roman" w:cs="Times New Roman"/>
          <w:b/>
          <w:bCs/>
          <w:sz w:val="24"/>
          <w:szCs w:val="24"/>
        </w:rPr>
        <w:t>2159</w:t>
      </w:r>
      <w:r w:rsidRPr="009C2732">
        <w:rPr>
          <w:rFonts w:ascii="Times New Roman" w:hAnsi="Times New Roman" w:cs="Times New Roman"/>
          <w:b/>
          <w:bCs/>
          <w:sz w:val="24"/>
          <w:szCs w:val="24"/>
        </w:rPr>
        <w:t>) – egzamin przeprowadza IZBA RZEMIEŚLNICZA/CECH;</w:t>
      </w:r>
      <w:r w:rsidRPr="009C2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790FD" w14:textId="5A25FAAC" w:rsidR="009C2732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b) </w:t>
      </w:r>
      <w:r w:rsidRPr="009C2732">
        <w:rPr>
          <w:rFonts w:ascii="Times New Roman" w:hAnsi="Times New Roman" w:cs="Times New Roman"/>
          <w:b/>
          <w:bCs/>
          <w:sz w:val="24"/>
          <w:szCs w:val="24"/>
        </w:rPr>
        <w:t>w przypadku młodocianego zatrudnionego w celu przygotowania zawodowego u</w:t>
      </w:r>
      <w:r w:rsidR="00B779F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C2732">
        <w:rPr>
          <w:rFonts w:ascii="Times New Roman" w:hAnsi="Times New Roman" w:cs="Times New Roman"/>
          <w:b/>
          <w:bCs/>
          <w:sz w:val="24"/>
          <w:szCs w:val="24"/>
        </w:rPr>
        <w:t>pracodawcy niebędącego rzemieślnikiem - egzamin zawodowy – egzamin przeprowadza OKRĘGOWA KOMISJA EGZAMINACYJNA ;</w:t>
      </w:r>
    </w:p>
    <w:p w14:paraId="2061309A" w14:textId="39E3E851" w:rsidR="009C2732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9C2732">
        <w:rPr>
          <w:rFonts w:ascii="Times New Roman" w:hAnsi="Times New Roman" w:cs="Times New Roman"/>
          <w:sz w:val="24"/>
          <w:szCs w:val="24"/>
        </w:rPr>
        <w:t xml:space="preserve">dodaje się pkt 3 w brzmieniu: </w:t>
      </w:r>
    </w:p>
    <w:p w14:paraId="759922E4" w14:textId="77777777" w:rsidR="009C2732" w:rsidRDefault="009C2732" w:rsidP="009C27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732">
        <w:rPr>
          <w:rFonts w:ascii="Times New Roman" w:hAnsi="Times New Roman" w:cs="Times New Roman"/>
          <w:b/>
          <w:bCs/>
          <w:sz w:val="24"/>
          <w:szCs w:val="24"/>
        </w:rPr>
        <w:t>"3) młodociany pracownik ukończył przyuczenie do wykonywania określonej pracy i zdał egzamin, zgodnie z przepisami, o których mowa w pkt 1."</w:t>
      </w:r>
    </w:p>
    <w:p w14:paraId="1665B27C" w14:textId="77777777" w:rsidR="009C2732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C2732">
        <w:rPr>
          <w:rFonts w:ascii="Times New Roman" w:hAnsi="Times New Roman" w:cs="Times New Roman"/>
          <w:sz w:val="24"/>
          <w:szCs w:val="24"/>
        </w:rPr>
        <w:t>) po ust. 2 dodaje się ust. 2a w brzmieniu:</w:t>
      </w:r>
    </w:p>
    <w:p w14:paraId="134E2666" w14:textId="77777777" w:rsidR="009C2732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b/>
          <w:bCs/>
          <w:sz w:val="24"/>
          <w:szCs w:val="24"/>
        </w:rPr>
        <w:t xml:space="preserve"> "2a. W przypadku nauki zawodu prowadzonej w zawodach wskazanych przez ministra właściwego do spraw oświaty i wychowania w prognozie, o której mowa w art. 46b ust. 1, wysokość kwoty dofinansowania kosztów kształcenia jednego młodocianego pracownika, o której mowa w ust. 2 pkt 1, wynosi do 10 000 zł."</w:t>
      </w:r>
      <w:r w:rsidRPr="009C2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CC7D4" w14:textId="77777777" w:rsidR="009C2732" w:rsidRPr="009C2732" w:rsidRDefault="009C2732" w:rsidP="009C27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2732">
        <w:rPr>
          <w:rFonts w:ascii="Times New Roman" w:hAnsi="Times New Roman" w:cs="Times New Roman"/>
          <w:b/>
          <w:bCs/>
          <w:sz w:val="24"/>
          <w:szCs w:val="24"/>
        </w:rPr>
        <w:t xml:space="preserve">O DOFINANSOWANIU KOSZTÓW KSZTAŁCENIA MŁODOCIANEGO PRACOWNIKA DECYDUJE ZDANIE EGZAMINU PRZEZ MŁODOCIANEGO PRZED WŁAŚCIWĄ KOMISJĄ EGZAMINACYJNĄ, ZGODNIE Z WW. PRZEPISAMI. </w:t>
      </w:r>
    </w:p>
    <w:p w14:paraId="0881B096" w14:textId="40887872" w:rsidR="00EE4DBD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>W myśl art. 2 ust. 1 pkt 1, ust. 4 i 6 ustawy z dnia 22 marca 1989r. o rzemiośle (Dz.U. z 20</w:t>
      </w:r>
      <w:r w:rsidR="002B1EFC">
        <w:rPr>
          <w:rFonts w:ascii="Times New Roman" w:hAnsi="Times New Roman" w:cs="Times New Roman"/>
          <w:sz w:val="24"/>
          <w:szCs w:val="24"/>
        </w:rPr>
        <w:t>20</w:t>
      </w:r>
      <w:r w:rsidRPr="009C2732">
        <w:rPr>
          <w:rFonts w:ascii="Times New Roman" w:hAnsi="Times New Roman" w:cs="Times New Roman"/>
          <w:sz w:val="24"/>
          <w:szCs w:val="24"/>
        </w:rPr>
        <w:t xml:space="preserve">r. poz. </w:t>
      </w:r>
      <w:r w:rsidR="002B1EFC">
        <w:rPr>
          <w:rFonts w:ascii="Times New Roman" w:hAnsi="Times New Roman" w:cs="Times New Roman"/>
          <w:sz w:val="24"/>
          <w:szCs w:val="24"/>
        </w:rPr>
        <w:t>2159</w:t>
      </w:r>
      <w:r w:rsidRPr="009C2732">
        <w:rPr>
          <w:rFonts w:ascii="Times New Roman" w:hAnsi="Times New Roman" w:cs="Times New Roman"/>
          <w:sz w:val="24"/>
          <w:szCs w:val="24"/>
        </w:rPr>
        <w:t xml:space="preserve">) zawarte jest, że rzemieślnikiem jest </w:t>
      </w:r>
      <w:r w:rsidRPr="009C2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osoba fizyczna wykonująca zawodowo działalność gospodarczą, z wykorzystaniem jej zawodowych kwalifikacji i jej pracy własnej – </w:t>
      </w:r>
      <w:r w:rsidRPr="009C273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jeżeli jest ona </w:t>
      </w:r>
      <w:proofErr w:type="spellStart"/>
      <w:r w:rsidRPr="009C2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mikroprzedsiębiorcą</w:t>
      </w:r>
      <w:proofErr w:type="spellEnd"/>
      <w:r w:rsidRPr="009C27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małym przedsiębiorcą albo średnim przedsiębiorcą</w:t>
      </w:r>
      <w:r w:rsidRPr="009C2732">
        <w:rPr>
          <w:rFonts w:ascii="Times New Roman" w:hAnsi="Times New Roman" w:cs="Times New Roman"/>
          <w:sz w:val="24"/>
          <w:szCs w:val="24"/>
        </w:rPr>
        <w:t xml:space="preserve"> w rozumieniu ustawy z dnia 6.03.2018 r. – Prawo przedsiębiorców. Nadto w myśl art. 2 ust. 4 ustawy o rzemiośle do rzemiosła </w:t>
      </w:r>
      <w:r w:rsidRPr="00EE4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 zalicza się wyłącznie działalności handlowej, usług hotelarskich, działalności transportowej, usług świadczonych w wykonaniu wolnych zawodów, usług leczniczych oraz działalności wytwórczej i usługowej artystów plastyków i</w:t>
      </w:r>
      <w:r w:rsidR="00B779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EE4D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fotografików.</w:t>
      </w:r>
      <w:r w:rsidRPr="009C2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E7859" w14:textId="77777777" w:rsidR="00EE4DBD" w:rsidRPr="00EE4DBD" w:rsidRDefault="009C2732" w:rsidP="009C27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DBD">
        <w:rPr>
          <w:rFonts w:ascii="Times New Roman" w:hAnsi="Times New Roman" w:cs="Times New Roman"/>
          <w:i/>
          <w:iCs/>
          <w:sz w:val="24"/>
          <w:szCs w:val="24"/>
        </w:rPr>
        <w:t xml:space="preserve">Art. 2. 1. Rzemiosłem jest zawodowe wykonywanie działalności gospodarczej przez: </w:t>
      </w:r>
    </w:p>
    <w:p w14:paraId="398364BA" w14:textId="77777777" w:rsidR="00EE4DBD" w:rsidRPr="00EE4DBD" w:rsidRDefault="009C2732" w:rsidP="009C27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DBD">
        <w:rPr>
          <w:rFonts w:ascii="Times New Roman" w:hAnsi="Times New Roman" w:cs="Times New Roman"/>
          <w:i/>
          <w:iCs/>
          <w:sz w:val="24"/>
          <w:szCs w:val="24"/>
        </w:rPr>
        <w:t xml:space="preserve">1) osobę fizyczną, z wykorzystaniem zawodowych kwalifikacji tej osoby i jej pracy własnej, w imieniu własnym i na rachunek tej osoby – jeżeli jest ona </w:t>
      </w:r>
      <w:proofErr w:type="spellStart"/>
      <w:r w:rsidRPr="00EE4DBD">
        <w:rPr>
          <w:rFonts w:ascii="Times New Roman" w:hAnsi="Times New Roman" w:cs="Times New Roman"/>
          <w:i/>
          <w:iCs/>
          <w:sz w:val="24"/>
          <w:szCs w:val="24"/>
        </w:rPr>
        <w:t>mikroprzedsiębiorcą</w:t>
      </w:r>
      <w:proofErr w:type="spellEnd"/>
      <w:r w:rsidRPr="00EE4DBD">
        <w:rPr>
          <w:rFonts w:ascii="Times New Roman" w:hAnsi="Times New Roman" w:cs="Times New Roman"/>
          <w:i/>
          <w:iCs/>
          <w:sz w:val="24"/>
          <w:szCs w:val="24"/>
        </w:rPr>
        <w:t xml:space="preserve">, małym przedsiębiorcą albo średnim przedsiębiorcą w rozumieniu ustawy z dnia 6 marca 2018 r. – Prawo przedsiębiorców, lub </w:t>
      </w:r>
    </w:p>
    <w:p w14:paraId="4821F4EA" w14:textId="77777777" w:rsidR="00EE4DBD" w:rsidRPr="00EE4DBD" w:rsidRDefault="009C2732" w:rsidP="009C27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DBD">
        <w:rPr>
          <w:rFonts w:ascii="Times New Roman" w:hAnsi="Times New Roman" w:cs="Times New Roman"/>
          <w:i/>
          <w:iCs/>
          <w:sz w:val="24"/>
          <w:szCs w:val="24"/>
        </w:rPr>
        <w:t xml:space="preserve">2) wspólników spółki cywilnej osób fizycznych w zakresie wykonywanej przez nich wspólnie działalności gospodarczej – jeżeli spełniają oni indywidualnie i łącznie warunki określone w pkt 1. </w:t>
      </w:r>
    </w:p>
    <w:p w14:paraId="56606C03" w14:textId="77777777" w:rsidR="00EE4DBD" w:rsidRPr="00EE4DBD" w:rsidRDefault="009C2732" w:rsidP="009C27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DBD">
        <w:rPr>
          <w:rFonts w:ascii="Times New Roman" w:hAnsi="Times New Roman" w:cs="Times New Roman"/>
          <w:i/>
          <w:iCs/>
          <w:sz w:val="24"/>
          <w:szCs w:val="24"/>
        </w:rPr>
        <w:t xml:space="preserve">1a. (uchylony) </w:t>
      </w:r>
    </w:p>
    <w:p w14:paraId="003647AF" w14:textId="77777777" w:rsidR="00EE4DBD" w:rsidRPr="00EE4DBD" w:rsidRDefault="009C2732" w:rsidP="009C27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DBD">
        <w:rPr>
          <w:rFonts w:ascii="Times New Roman" w:hAnsi="Times New Roman" w:cs="Times New Roman"/>
          <w:i/>
          <w:iCs/>
          <w:sz w:val="24"/>
          <w:szCs w:val="24"/>
        </w:rPr>
        <w:t xml:space="preserve">2. (uchylony) </w:t>
      </w:r>
    </w:p>
    <w:p w14:paraId="55B0FE91" w14:textId="77777777" w:rsidR="00EE4DBD" w:rsidRPr="00EE4DBD" w:rsidRDefault="009C2732" w:rsidP="009C27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DBD">
        <w:rPr>
          <w:rFonts w:ascii="Times New Roman" w:hAnsi="Times New Roman" w:cs="Times New Roman"/>
          <w:i/>
          <w:iCs/>
          <w:sz w:val="24"/>
          <w:szCs w:val="24"/>
        </w:rPr>
        <w:t>3. (uchylony)</w:t>
      </w:r>
    </w:p>
    <w:p w14:paraId="102B3459" w14:textId="77777777" w:rsidR="00EE4DBD" w:rsidRPr="00EE4DBD" w:rsidRDefault="009C2732" w:rsidP="009C27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DBD">
        <w:rPr>
          <w:rFonts w:ascii="Times New Roman" w:hAnsi="Times New Roman" w:cs="Times New Roman"/>
          <w:i/>
          <w:iCs/>
          <w:sz w:val="24"/>
          <w:szCs w:val="24"/>
        </w:rPr>
        <w:t xml:space="preserve">4. Do rzemiosła nie zalicza się działalności handlowej, usług hotelarskich, działalności transportowej, usług świadczonych w wykonywaniu wolnych zawodów, usług leczniczych oraz działalności wytwórczej i usługowej artystów plastyków i fotografików. </w:t>
      </w:r>
    </w:p>
    <w:p w14:paraId="38071BAE" w14:textId="77777777" w:rsidR="00EE4DBD" w:rsidRPr="00EE4DBD" w:rsidRDefault="009C2732" w:rsidP="009C27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DBD">
        <w:rPr>
          <w:rFonts w:ascii="Times New Roman" w:hAnsi="Times New Roman" w:cs="Times New Roman"/>
          <w:i/>
          <w:iCs/>
          <w:sz w:val="24"/>
          <w:szCs w:val="24"/>
        </w:rPr>
        <w:t>5. (uchylony)</w:t>
      </w:r>
    </w:p>
    <w:p w14:paraId="202938CE" w14:textId="77777777" w:rsidR="00EE4DBD" w:rsidRPr="00EE4DBD" w:rsidRDefault="009C2732" w:rsidP="009C27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DBD">
        <w:rPr>
          <w:rFonts w:ascii="Times New Roman" w:hAnsi="Times New Roman" w:cs="Times New Roman"/>
          <w:i/>
          <w:iCs/>
          <w:sz w:val="24"/>
          <w:szCs w:val="24"/>
        </w:rPr>
        <w:t xml:space="preserve"> 6. Rzemieślnikiem jest osoba, o której mowa w ust. 1. </w:t>
      </w:r>
    </w:p>
    <w:p w14:paraId="6822B2AC" w14:textId="77777777" w:rsidR="00EE4DBD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1) OSOBA FIZYCZNA, która wykonuje działalność gospodarczą, z wykorzystaniem swoich zawodowych kwalifikacji i </w:t>
      </w:r>
      <w:r w:rsidRPr="00EE4DBD">
        <w:rPr>
          <w:rFonts w:ascii="Times New Roman" w:hAnsi="Times New Roman" w:cs="Times New Roman"/>
          <w:sz w:val="24"/>
          <w:szCs w:val="24"/>
          <w:u w:val="single"/>
        </w:rPr>
        <w:t>pracy własnej, w imieniu własnym i na własny rachunek</w:t>
      </w:r>
      <w:r w:rsidRPr="009C2732">
        <w:rPr>
          <w:rFonts w:ascii="Times New Roman" w:hAnsi="Times New Roman" w:cs="Times New Roman"/>
          <w:sz w:val="24"/>
          <w:szCs w:val="24"/>
        </w:rPr>
        <w:t xml:space="preserve"> - jeżeli jest ona </w:t>
      </w:r>
      <w:proofErr w:type="spellStart"/>
      <w:r w:rsidRPr="009C2732">
        <w:rPr>
          <w:rFonts w:ascii="Times New Roman" w:hAnsi="Times New Roman" w:cs="Times New Roman"/>
          <w:sz w:val="24"/>
          <w:szCs w:val="24"/>
        </w:rPr>
        <w:t>mikroprzedsiębiorcą</w:t>
      </w:r>
      <w:proofErr w:type="spellEnd"/>
      <w:r w:rsidRPr="009C2732">
        <w:rPr>
          <w:rFonts w:ascii="Times New Roman" w:hAnsi="Times New Roman" w:cs="Times New Roman"/>
          <w:sz w:val="24"/>
          <w:szCs w:val="24"/>
        </w:rPr>
        <w:t xml:space="preserve">, małym przedsiębiorcą albo średnim przedsiębiorcą w rozumieniu ustawy z dnia 6 marca 2018 r. - Prawo przedsiębiorców, lub 2) Osoby fizyczne - wspólnicy SPÓŁKI CYWILNEJ w zakresie wykonywanej przez nich wspólnie działalności gospodarczej - jeżeli spełniają oni indywidualnie i łącznie warunki określone w pkt 1, </w:t>
      </w:r>
    </w:p>
    <w:p w14:paraId="65FB9C1F" w14:textId="77777777" w:rsidR="00EE4DBD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>II. PROGNOZA ZAWODÓW – WYSOKOŚĆ DOFINANSOWANIA DO 10 000 ZŁ Jednocześnie informujemy, że od 1 września 2019 roku pracodawcy prowadzący naukę zawodu w zawodach wskazanych przez ministra właściwego do spraw oświaty i wychowania w prognozie zapotrzebowania na pracowników w zawodach szkolnictwa branżowego, o której mowa w art. 46b ust. 1 Prawa oświatowego otrzymają zwiększone do 10 000 zł dofinansowanie kosztów kształcenia młodocianego pracownika (art. 122 ust. 2a – prawo oświatowe).</w:t>
      </w:r>
    </w:p>
    <w:p w14:paraId="420DB579" w14:textId="77777777" w:rsidR="00EE4DBD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 „Art. 1 pkt.55) w art. 122: </w:t>
      </w:r>
    </w:p>
    <w:p w14:paraId="11EAFF97" w14:textId="77777777" w:rsidR="00EE4DBD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b) po ust. 2 dodaje się ust. 2a w brzmieniu: </w:t>
      </w:r>
    </w:p>
    <w:p w14:paraId="05F88BE2" w14:textId="77777777" w:rsidR="00EE4DBD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EE4DBD">
        <w:rPr>
          <w:rFonts w:ascii="Times New Roman" w:hAnsi="Times New Roman" w:cs="Times New Roman"/>
          <w:b/>
          <w:bCs/>
          <w:sz w:val="24"/>
          <w:szCs w:val="24"/>
        </w:rPr>
        <w:t xml:space="preserve">"2a. W przypadku nauki zawodu prowadzonej w zawodach wskazanych przez ministra właściwego do spraw oświaty i wychowania w prognozie, o której mowa w art. 46b ust. 1, </w:t>
      </w:r>
      <w:r w:rsidRPr="00EE4DBD">
        <w:rPr>
          <w:rFonts w:ascii="Times New Roman" w:hAnsi="Times New Roman" w:cs="Times New Roman"/>
          <w:b/>
          <w:bCs/>
          <w:sz w:val="24"/>
          <w:szCs w:val="24"/>
        </w:rPr>
        <w:lastRenderedPageBreak/>
        <w:t>wysokość kwoty dofinansowania kosztów kształcenia jednego młodocianego pracownika, o której mowa w ust. 2 pkt 1, wynosi do 10 000 zł."</w:t>
      </w:r>
      <w:r w:rsidRPr="009C27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4D49C" w14:textId="77777777" w:rsidR="00EE4DBD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>3. Kwoty dofinansowania określone w ust. 2 i 2a podlegają waloryzacji wskaźnikiem cen towarów i usług konsumpcyjnych ogółem, jeżeli ten wskaźnik w roku kalendarzowym poprzedzającym rok, w którym następuje wypłata dofinansowania, wynosi co najmniej 105%.</w:t>
      </w:r>
    </w:p>
    <w:p w14:paraId="68B7A661" w14:textId="6BD845D9" w:rsidR="00EE4DBD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 4. Wskaźnik, o którym mowa w ust. 3, Prezes Głównego Urzędu Statystycznego ogłasza w</w:t>
      </w:r>
      <w:r w:rsidR="00B779F3">
        <w:rPr>
          <w:rFonts w:ascii="Times New Roman" w:hAnsi="Times New Roman" w:cs="Times New Roman"/>
          <w:sz w:val="24"/>
          <w:szCs w:val="24"/>
        </w:rPr>
        <w:t> </w:t>
      </w:r>
      <w:r w:rsidRPr="009C2732">
        <w:rPr>
          <w:rFonts w:ascii="Times New Roman" w:hAnsi="Times New Roman" w:cs="Times New Roman"/>
          <w:sz w:val="24"/>
          <w:szCs w:val="24"/>
        </w:rPr>
        <w:t>Dzienniku Urzędowym Rzeczypospolitej Polskiej „Monitor Polski” na podstawie przepisów o emeryturach i rentach z Funduszu Ubezpieczeń Społecznych.</w:t>
      </w:r>
    </w:p>
    <w:p w14:paraId="2E3489C4" w14:textId="0ACA9A6C" w:rsidR="00EE4DBD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 Zwiększenie dofinansowania pracodawcom kosztów kształcenia młodocianych pracowników następuje w tych zawodach, w których występuje rzeczywiste zapotrzebowanie na</w:t>
      </w:r>
      <w:r w:rsidR="00B779F3">
        <w:rPr>
          <w:rFonts w:ascii="Times New Roman" w:hAnsi="Times New Roman" w:cs="Times New Roman"/>
          <w:sz w:val="24"/>
          <w:szCs w:val="24"/>
        </w:rPr>
        <w:t> </w:t>
      </w:r>
      <w:r w:rsidRPr="009C2732">
        <w:rPr>
          <w:rFonts w:ascii="Times New Roman" w:hAnsi="Times New Roman" w:cs="Times New Roman"/>
          <w:sz w:val="24"/>
          <w:szCs w:val="24"/>
        </w:rPr>
        <w:t xml:space="preserve">pracowników na krajowym i wojewódzkim rynku pracy. </w:t>
      </w:r>
    </w:p>
    <w:p w14:paraId="004716D3" w14:textId="3224EE36" w:rsidR="00CD4606" w:rsidRPr="009C2732" w:rsidRDefault="009C2732" w:rsidP="009C2732">
      <w:pPr>
        <w:jc w:val="both"/>
        <w:rPr>
          <w:rFonts w:ascii="Times New Roman" w:hAnsi="Times New Roman" w:cs="Times New Roman"/>
          <w:sz w:val="24"/>
          <w:szCs w:val="24"/>
        </w:rPr>
      </w:pPr>
      <w:r w:rsidRPr="009C2732">
        <w:rPr>
          <w:rFonts w:ascii="Times New Roman" w:hAnsi="Times New Roman" w:cs="Times New Roman"/>
          <w:sz w:val="24"/>
          <w:szCs w:val="24"/>
        </w:rPr>
        <w:t xml:space="preserve">Oznacza to, że w </w:t>
      </w:r>
      <w:r w:rsidRPr="00EE4DBD">
        <w:rPr>
          <w:rFonts w:ascii="Times New Roman" w:hAnsi="Times New Roman" w:cs="Times New Roman"/>
          <w:b/>
          <w:bCs/>
          <w:sz w:val="24"/>
          <w:szCs w:val="24"/>
        </w:rPr>
        <w:t>PROGNOZIE ZAPOTRZEBOWANIA NA PRACOWNIKÓW W</w:t>
      </w:r>
      <w:r w:rsidR="00E55EF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E4DBD">
        <w:rPr>
          <w:rFonts w:ascii="Times New Roman" w:hAnsi="Times New Roman" w:cs="Times New Roman"/>
          <w:b/>
          <w:bCs/>
          <w:sz w:val="24"/>
          <w:szCs w:val="24"/>
        </w:rPr>
        <w:t>ZAWODACH SZKOLNICTWA BRAŻOWEGO NA KRAJOWYM RYNKU PRACY</w:t>
      </w:r>
      <w:r w:rsidRPr="009C2732">
        <w:rPr>
          <w:rFonts w:ascii="Times New Roman" w:hAnsi="Times New Roman" w:cs="Times New Roman"/>
          <w:sz w:val="24"/>
          <w:szCs w:val="24"/>
        </w:rPr>
        <w:t xml:space="preserve"> ujęto zawody, w których wysokość kwoty dofinansowania jednego młodocianego pracownika, który rozpoczął naukę zawodu od roku szkolnego 2019/2020, wynosi do 10 000 zł, o ile zawód ten jest nauczany na poziomie branżowej szkoły I stopnia zgodnie z rozporządzeniem Ministra Edukacji Narodowej z dnia 15 lutego 2019 r. w sprawie ogólnych celów i zadań kształcenia w</w:t>
      </w:r>
      <w:r w:rsidR="00B779F3">
        <w:rPr>
          <w:rFonts w:ascii="Times New Roman" w:hAnsi="Times New Roman" w:cs="Times New Roman"/>
          <w:sz w:val="24"/>
          <w:szCs w:val="24"/>
        </w:rPr>
        <w:t> </w:t>
      </w:r>
      <w:r w:rsidRPr="009C2732">
        <w:rPr>
          <w:rFonts w:ascii="Times New Roman" w:hAnsi="Times New Roman" w:cs="Times New Roman"/>
          <w:sz w:val="24"/>
          <w:szCs w:val="24"/>
        </w:rPr>
        <w:t xml:space="preserve">zawodach szkolnictwa branżowego oraz klasyfikacji zawodów szkolnictwa branżowego. Prognoza zapotrzebowania na pracowników w zawodach szkolnictwa branżowego, o której mowa w art. 46b ust. 1 Prawa oświatowego, minister właściwy do spraw oświaty i wychowania ogłasza, w drodze obwieszczenia, w Dzienniku Urzędowym Rzeczypospolitej Polskiej „Monitor Polski”, w terminie do dnia 1 lutego danego roku.  </w:t>
      </w:r>
    </w:p>
    <w:sectPr w:rsidR="00CD4606" w:rsidRPr="009C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32D9A"/>
    <w:multiLevelType w:val="hybridMultilevel"/>
    <w:tmpl w:val="CBAC2D54"/>
    <w:lvl w:ilvl="0" w:tplc="EF4CF5E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A2C6A1A"/>
    <w:multiLevelType w:val="hybridMultilevel"/>
    <w:tmpl w:val="169A7740"/>
    <w:lvl w:ilvl="0" w:tplc="85A46BC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601252254">
    <w:abstractNumId w:val="1"/>
  </w:num>
  <w:num w:numId="2" w16cid:durableId="169419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BB0"/>
    <w:rsid w:val="002B1EFC"/>
    <w:rsid w:val="00422BB0"/>
    <w:rsid w:val="00933A9A"/>
    <w:rsid w:val="009C2732"/>
    <w:rsid w:val="00B779F3"/>
    <w:rsid w:val="00CD4606"/>
    <w:rsid w:val="00E55EFA"/>
    <w:rsid w:val="00EE4DBD"/>
    <w:rsid w:val="00F7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A68E"/>
  <w15:chartTrackingRefBased/>
  <w15:docId w15:val="{D178B161-E5C5-48E8-BEDA-12497C86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J.Sobiesiak</dc:creator>
  <cp:keywords/>
  <dc:description/>
  <cp:lastModifiedBy>Admin</cp:lastModifiedBy>
  <cp:revision>5</cp:revision>
  <dcterms:created xsi:type="dcterms:W3CDTF">2022-04-20T13:05:00Z</dcterms:created>
  <dcterms:modified xsi:type="dcterms:W3CDTF">2022-04-29T12:27:00Z</dcterms:modified>
</cp:coreProperties>
</file>