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727" w:rsidRPr="008E3259" w:rsidTr="004F7FF1">
        <w:trPr>
          <w:trHeight w:val="425"/>
        </w:trPr>
        <w:tc>
          <w:tcPr>
            <w:tcW w:w="9062" w:type="dxa"/>
            <w:shd w:val="clear" w:color="auto" w:fill="9CC2E5" w:themeFill="accent1" w:themeFillTint="99"/>
          </w:tcPr>
          <w:p w:rsidR="00B31727" w:rsidRPr="008E3259" w:rsidRDefault="00B31727" w:rsidP="004F7FF1">
            <w:pPr>
              <w:pStyle w:val="Default"/>
              <w:jc w:val="center"/>
              <w:rPr>
                <w:b/>
              </w:rPr>
            </w:pPr>
            <w:r w:rsidRPr="008E3259">
              <w:rPr>
                <w:b/>
                <w:color w:val="000000" w:themeColor="text1"/>
              </w:rPr>
              <w:t>KARTA INFORMACYJNA</w:t>
            </w:r>
          </w:p>
        </w:tc>
      </w:tr>
      <w:tr w:rsidR="00B31727" w:rsidTr="004F7FF1">
        <w:trPr>
          <w:trHeight w:val="1267"/>
        </w:trPr>
        <w:tc>
          <w:tcPr>
            <w:tcW w:w="9062" w:type="dxa"/>
            <w:shd w:val="clear" w:color="auto" w:fill="92D050"/>
          </w:tcPr>
          <w:p w:rsidR="00B31727" w:rsidRDefault="00B31727" w:rsidP="004F7FF1">
            <w:pPr>
              <w:pStyle w:val="Default"/>
              <w:rPr>
                <w:rFonts w:cstheme="minorBidi"/>
                <w:color w:val="auto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846"/>
            </w:tblGrid>
            <w:tr w:rsidR="00B31727" w:rsidTr="004F7FF1">
              <w:trPr>
                <w:trHeight w:val="1237"/>
              </w:trPr>
              <w:tc>
                <w:tcPr>
                  <w:tcW w:w="0" w:type="auto"/>
                </w:tcPr>
                <w:p w:rsidR="00B31727" w:rsidRPr="00BB38A1" w:rsidRDefault="00B31727" w:rsidP="00BB38A1">
                  <w:pPr>
                    <w:pStyle w:val="Default"/>
                    <w:jc w:val="center"/>
                    <w:rPr>
                      <w:rFonts w:cstheme="minorBidi"/>
                      <w:color w:val="auto"/>
                      <w:u w:val="single"/>
                    </w:rPr>
                  </w:pPr>
                  <w:r>
                    <w:rPr>
                      <w:b/>
                      <w:bCs/>
                      <w:sz w:val="23"/>
                      <w:szCs w:val="23"/>
                      <w:u w:val="single"/>
                    </w:rPr>
                    <w:t>Udzielane ulgi inwestycyjnej w podatku rolnym</w:t>
                  </w:r>
                  <w:r w:rsidR="00BB38A1">
                    <w:rPr>
                      <w:b/>
                      <w:bCs/>
                      <w:sz w:val="23"/>
                      <w:szCs w:val="23"/>
                      <w:u w:val="single"/>
                    </w:rPr>
                    <w:t xml:space="preserve"> na</w:t>
                  </w:r>
                  <w:r w:rsidRPr="008E3259">
                    <w:rPr>
                      <w:b/>
                      <w:bCs/>
                      <w:sz w:val="23"/>
                      <w:szCs w:val="23"/>
                      <w:u w:val="single"/>
                    </w:rPr>
                    <w:t>:</w:t>
                  </w:r>
                  <w:r w:rsidR="00BB38A1">
                    <w:br/>
                    <w:t xml:space="preserve">- Budowę lub modernizację budynków inwentarskich służących do chowu, hodowli i utrzymywania zwierząt gospodarskich oraz obiektów służących ochronie środowiska </w:t>
                  </w:r>
                  <w:r w:rsidR="00BB38A1">
                    <w:br/>
                    <w:t>- Zakup i zainstalowanie deszczowni, urządzeń melioracyjnych i urządzeń zaopatrzenia gospodarstwa w wodę, urządzeń do wykorzystania na cele produkcyjne naturalnych źródeł energii</w:t>
                  </w:r>
                </w:p>
              </w:tc>
            </w:tr>
          </w:tbl>
          <w:p w:rsidR="00B31727" w:rsidRDefault="00B31727" w:rsidP="004F7FF1">
            <w:pPr>
              <w:pStyle w:val="Default"/>
            </w:pP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 xml:space="preserve">Organ właściwy:                                       </w:t>
            </w:r>
            <w:r>
              <w:rPr>
                <w:rFonts w:cstheme="minorBidi"/>
                <w:color w:val="auto"/>
              </w:rPr>
              <w:t xml:space="preserve"> </w:t>
            </w:r>
            <w:r w:rsidRPr="0030767B">
              <w:rPr>
                <w:rFonts w:cstheme="minorBidi"/>
                <w:color w:val="auto"/>
              </w:rPr>
              <w:t>Wójt Gminy Kurzętnik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Stanowisko odpowiedzialne:                  Kierownik Referatu Podatków, Opłat i Dział. Gosp.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Organ odwoławczy:                                  Samorządowe Kolegium Odwoławcze w Elblągu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Konto:                                                          Urząd Gminy Kurzętnik</w:t>
            </w:r>
          </w:p>
          <w:p w:rsidR="00B31727" w:rsidRPr="0030767B" w:rsidRDefault="00B31727" w:rsidP="004F7FF1">
            <w:pPr>
              <w:pStyle w:val="Default"/>
              <w:rPr>
                <w:rFonts w:cstheme="minorBidi"/>
                <w:b/>
                <w:color w:val="auto"/>
                <w:sz w:val="22"/>
                <w:szCs w:val="22"/>
              </w:rPr>
            </w:pPr>
            <w:r w:rsidRPr="0030767B">
              <w:rPr>
                <w:rFonts w:cstheme="minorBidi"/>
                <w:color w:val="auto"/>
              </w:rPr>
              <w:t xml:space="preserve">                                                                      </w:t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BANK SPÓŁDZIELCZY BRODNICA 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ODDZIAŁ NOWE MIASTO LUBAWSKIE</w:t>
            </w:r>
            <w:r w:rsidRPr="0030767B">
              <w:rPr>
                <w:b/>
                <w:sz w:val="22"/>
                <w:szCs w:val="22"/>
              </w:rPr>
              <w:br/>
            </w:r>
            <w:r w:rsidRPr="0030767B">
              <w:rPr>
                <w:rStyle w:val="Pogrubienie"/>
                <w:b w:val="0"/>
                <w:sz w:val="22"/>
                <w:szCs w:val="22"/>
              </w:rPr>
              <w:t xml:space="preserve">                                                                            NR: 05 9484 1121 2003 0090 0983 0002</w:t>
            </w:r>
          </w:p>
        </w:tc>
      </w:tr>
      <w:tr w:rsidR="00B31727" w:rsidRPr="0030767B" w:rsidTr="004F7FF1">
        <w:tc>
          <w:tcPr>
            <w:tcW w:w="9062" w:type="dxa"/>
            <w:shd w:val="clear" w:color="auto" w:fill="FFFFFF" w:themeFill="background1"/>
          </w:tcPr>
          <w:p w:rsidR="00B31727" w:rsidRPr="0030767B" w:rsidRDefault="00B31727" w:rsidP="004F7FF1">
            <w:pPr>
              <w:pStyle w:val="Default"/>
              <w:rPr>
                <w:rFonts w:cstheme="minorBidi"/>
                <w:color w:val="auto"/>
              </w:rPr>
            </w:pPr>
            <w:r w:rsidRPr="0030767B">
              <w:rPr>
                <w:rFonts w:cstheme="minorBidi"/>
                <w:color w:val="auto"/>
              </w:rPr>
              <w:t>NIP:                                                               877-147-55-50</w:t>
            </w:r>
          </w:p>
        </w:tc>
      </w:tr>
    </w:tbl>
    <w:p w:rsidR="00B31727" w:rsidRPr="009D7203" w:rsidRDefault="00B31727" w:rsidP="00B31727">
      <w:pPr>
        <w:tabs>
          <w:tab w:val="num" w:pos="720"/>
        </w:tabs>
        <w:snapToGrid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b/>
          <w:bCs/>
          <w:i/>
          <w:iCs/>
        </w:rPr>
        <w:t>Podstawa prawna</w:t>
      </w:r>
      <w:r w:rsidRPr="00B31727">
        <w:rPr>
          <w:b/>
          <w:bCs/>
          <w:iCs/>
        </w:rPr>
        <w:t xml:space="preserve">: </w:t>
      </w:r>
      <w:r w:rsidRPr="009D7203">
        <w:rPr>
          <w:bCs/>
          <w:i/>
          <w:iCs/>
        </w:rPr>
        <w:t>art. 13 - u</w:t>
      </w:r>
      <w:r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>stawy z dnia 15</w:t>
      </w:r>
      <w:r w:rsidR="000A2329"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listopada 1984 r</w:t>
      </w:r>
      <w:r w:rsidR="000A2329"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  <w:r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 podatku roln</w:t>
      </w:r>
      <w:r w:rsidR="000A2329"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>ym (Dz. U. z 2016 r. poz. 617 ze</w:t>
      </w:r>
      <w:r w:rsidRPr="009D720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zm.)</w:t>
      </w:r>
      <w:bookmarkStart w:id="0" w:name="_GoBack"/>
      <w:bookmarkEnd w:id="0"/>
    </w:p>
    <w:p w:rsidR="00B31727" w:rsidRDefault="00B31727" w:rsidP="00B31727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I. WYMAGANE DOKUMENTY: </w:t>
      </w:r>
    </w:p>
    <w:p w:rsidR="00B31727" w:rsidRPr="000A2329" w:rsidRDefault="00B31727" w:rsidP="00B31727">
      <w:pPr>
        <w:pStyle w:val="Default"/>
        <w:rPr>
          <w:b/>
          <w:bCs/>
          <w:color w:val="auto"/>
          <w:sz w:val="26"/>
          <w:szCs w:val="26"/>
        </w:rPr>
      </w:pPr>
    </w:p>
    <w:p w:rsidR="00B31727" w:rsidRPr="000A2329" w:rsidRDefault="009D7203" w:rsidP="00B31727">
      <w:pPr>
        <w:pStyle w:val="Default"/>
        <w:numPr>
          <w:ilvl w:val="0"/>
          <w:numId w:val="1"/>
        </w:numPr>
        <w:rPr>
          <w:b/>
          <w:bCs/>
          <w:color w:val="auto"/>
          <w:sz w:val="26"/>
          <w:szCs w:val="26"/>
        </w:rPr>
      </w:pPr>
      <w:hyperlink r:id="rId5" w:history="1">
        <w:r w:rsidR="00B31727" w:rsidRPr="000A2329">
          <w:rPr>
            <w:rFonts w:asciiTheme="minorHAnsi" w:eastAsia="Times New Roman" w:hAnsiTheme="minorHAnsi" w:cs="Arial"/>
            <w:color w:val="000000" w:themeColor="text1"/>
            <w:sz w:val="22"/>
            <w:szCs w:val="22"/>
            <w:lang w:eastAsia="pl-PL"/>
          </w:rPr>
          <w:t>Wniosek</w:t>
        </w:r>
      </w:hyperlink>
      <w:r w:rsidR="00B31727" w:rsidRPr="000A2329">
        <w:rPr>
          <w:rFonts w:asciiTheme="minorHAnsi" w:eastAsia="Times New Roman" w:hAnsiTheme="minorHAnsi" w:cs="Times New Roman"/>
          <w:color w:val="000000" w:themeColor="text1"/>
          <w:sz w:val="22"/>
          <w:szCs w:val="22"/>
          <w:lang w:eastAsia="pl-PL"/>
        </w:rPr>
        <w:t xml:space="preserve"> </w:t>
      </w:r>
      <w:r w:rsidR="00B31727" w:rsidRPr="000A2329">
        <w:rPr>
          <w:rFonts w:asciiTheme="minorHAnsi" w:eastAsia="Times New Roman" w:hAnsiTheme="minorHAnsi" w:cs="Arial"/>
          <w:color w:val="000000" w:themeColor="text1"/>
          <w:sz w:val="22"/>
          <w:szCs w:val="22"/>
          <w:lang w:eastAsia="pl-PL"/>
        </w:rPr>
        <w:t>o</w:t>
      </w:r>
      <w:r w:rsidR="00B31727" w:rsidRPr="000A2329">
        <w:rPr>
          <w:rFonts w:asciiTheme="minorHAnsi" w:eastAsia="Times New Roman" w:hAnsiTheme="minorHAnsi" w:cs="Arial"/>
          <w:sz w:val="22"/>
          <w:szCs w:val="22"/>
          <w:lang w:eastAsia="pl-PL"/>
        </w:rPr>
        <w:t xml:space="preserve"> przyznanie ulgi inwestycyjnej</w:t>
      </w:r>
    </w:p>
    <w:p w:rsidR="00B31727" w:rsidRPr="000A2329" w:rsidRDefault="00B31727" w:rsidP="00B31727">
      <w:pPr>
        <w:pStyle w:val="Akapitzlist"/>
        <w:numPr>
          <w:ilvl w:val="0"/>
          <w:numId w:val="1"/>
        </w:numPr>
        <w:tabs>
          <w:tab w:val="num" w:pos="720"/>
        </w:tabs>
        <w:snapToGrid w:val="0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2329">
        <w:rPr>
          <w:rFonts w:eastAsia="Times New Roman" w:cs="Arial"/>
          <w:color w:val="000000" w:themeColor="text1"/>
          <w:lang w:eastAsia="pl-PL"/>
        </w:rPr>
        <w:t xml:space="preserve">Zestawienie </w:t>
      </w:r>
      <w:r w:rsidRPr="000A2329">
        <w:rPr>
          <w:rFonts w:eastAsia="Times New Roman" w:cs="Arial"/>
          <w:lang w:eastAsia="pl-PL"/>
        </w:rPr>
        <w:t xml:space="preserve">faktur wraz z fakturami dokumentującymi poniesione nakłady inwestycyjne </w:t>
      </w:r>
      <w:r w:rsidR="000A2329">
        <w:rPr>
          <w:rFonts w:eastAsia="Times New Roman" w:cs="Arial"/>
          <w:lang w:eastAsia="pl-PL"/>
        </w:rPr>
        <w:t xml:space="preserve">         </w:t>
      </w:r>
      <w:r w:rsidRPr="000A2329">
        <w:rPr>
          <w:rFonts w:eastAsia="Times New Roman" w:cs="Arial"/>
          <w:lang w:eastAsia="pl-PL"/>
        </w:rPr>
        <w:t>lub ksero</w:t>
      </w:r>
      <w:r w:rsidR="000A2329">
        <w:rPr>
          <w:rFonts w:eastAsia="Times New Roman" w:cs="Arial"/>
          <w:lang w:eastAsia="pl-PL"/>
        </w:rPr>
        <w:t>kopia faktur</w:t>
      </w:r>
      <w:r w:rsidRPr="000A2329">
        <w:rPr>
          <w:rFonts w:eastAsia="Times New Roman" w:cs="Arial"/>
          <w:lang w:eastAsia="pl-PL"/>
        </w:rPr>
        <w:t xml:space="preserve"> uwierzytelnione za zgodność z oryginałem</w:t>
      </w:r>
    </w:p>
    <w:p w:rsidR="00B31727" w:rsidRPr="000A2329" w:rsidRDefault="00B31727" w:rsidP="00B31727">
      <w:pPr>
        <w:pStyle w:val="Akapitzlist"/>
        <w:numPr>
          <w:ilvl w:val="0"/>
          <w:numId w:val="1"/>
        </w:numPr>
        <w:tabs>
          <w:tab w:val="num" w:pos="720"/>
        </w:tabs>
        <w:snapToGrid w:val="0"/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2329">
        <w:rPr>
          <w:rFonts w:eastAsia="Times New Roman" w:cs="Arial"/>
          <w:lang w:eastAsia="pl-PL"/>
        </w:rPr>
        <w:t xml:space="preserve">Decyzja pozwolenia na budowę i pozwolenie na użytkowanie obiektu budowlanego  </w:t>
      </w:r>
      <w:r w:rsidR="000A2329">
        <w:rPr>
          <w:rFonts w:eastAsia="Times New Roman" w:cs="Arial"/>
          <w:lang w:eastAsia="pl-PL"/>
        </w:rPr>
        <w:t xml:space="preserve">                </w:t>
      </w:r>
      <w:r w:rsidRPr="000A2329">
        <w:rPr>
          <w:rFonts w:eastAsia="Times New Roman" w:cs="Arial"/>
          <w:lang w:eastAsia="pl-PL"/>
        </w:rPr>
        <w:t>(dot. budowy lub rozbudowy budynków inwentarskich)</w:t>
      </w:r>
    </w:p>
    <w:p w:rsidR="00B31727" w:rsidRPr="000A2329" w:rsidRDefault="009D7203" w:rsidP="00B31727">
      <w:pPr>
        <w:pStyle w:val="Akapitzlist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hyperlink r:id="rId6" w:history="1">
        <w:r w:rsidR="00B31727" w:rsidRPr="000A2329">
          <w:rPr>
            <w:rFonts w:eastAsia="Times New Roman" w:cs="Arial"/>
            <w:color w:val="000000" w:themeColor="text1"/>
            <w:lang w:eastAsia="pl-PL"/>
          </w:rPr>
          <w:t>Formularz</w:t>
        </w:r>
      </w:hyperlink>
      <w:r w:rsidR="00B31727" w:rsidRPr="000A2329">
        <w:rPr>
          <w:rFonts w:eastAsia="Times New Roman" w:cs="Arial"/>
          <w:color w:val="000000" w:themeColor="text1"/>
          <w:lang w:eastAsia="pl-PL"/>
        </w:rPr>
        <w:t xml:space="preserve"> infor</w:t>
      </w:r>
      <w:r w:rsidR="00B31727" w:rsidRPr="000A2329">
        <w:rPr>
          <w:rFonts w:eastAsia="Times New Roman" w:cs="Arial"/>
          <w:color w:val="000000"/>
          <w:lang w:eastAsia="pl-PL"/>
        </w:rPr>
        <w:t>macji przedstawianych przy ubieganiu się o pomoc w rolnictwie lub rybołówstwie inną niż pomoc de minimis w rolnictwie lub rybołówstwie stanowiący załącznik do rozporządzenia Rady Ministrów z dnia 16</w:t>
      </w:r>
      <w:r w:rsidR="000A2329">
        <w:rPr>
          <w:rFonts w:eastAsia="Times New Roman" w:cs="Arial"/>
          <w:color w:val="000000"/>
          <w:lang w:eastAsia="pl-PL"/>
        </w:rPr>
        <w:t>.</w:t>
      </w:r>
      <w:r w:rsidR="00B31727" w:rsidRPr="000A2329">
        <w:rPr>
          <w:rFonts w:eastAsia="Times New Roman" w:cs="Arial"/>
          <w:color w:val="000000"/>
          <w:lang w:eastAsia="pl-PL"/>
        </w:rPr>
        <w:t xml:space="preserve"> grudnia 2010 r. (Dz. U. z 2010 r. Nr 254 poz. 1704)</w:t>
      </w:r>
    </w:p>
    <w:p w:rsidR="00EF2095" w:rsidRPr="000A2329" w:rsidRDefault="00EF2095" w:rsidP="00EF2095">
      <w:pPr>
        <w:pStyle w:val="Akapitzlist"/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eastAsia="Times New Roman" w:cs="Times New Roman"/>
          <w:lang w:eastAsia="pl-PL"/>
        </w:rPr>
      </w:pPr>
      <w:r w:rsidRPr="000A2329">
        <w:rPr>
          <w:rFonts w:eastAsia="Times New Roman" w:cs="Arial"/>
          <w:color w:val="000000"/>
          <w:lang w:eastAsia="pl-PL"/>
        </w:rPr>
        <w:t>Oświadczenia dotyczące pomocy publicznej</w:t>
      </w:r>
      <w:r w:rsidR="00BB38A1" w:rsidRPr="000A2329">
        <w:rPr>
          <w:rFonts w:eastAsia="Times New Roman" w:cs="Arial"/>
          <w:color w:val="000000"/>
          <w:lang w:eastAsia="pl-PL"/>
        </w:rPr>
        <w:t xml:space="preserve"> (pomocy de minimis)</w:t>
      </w:r>
    </w:p>
    <w:p w:rsidR="00BB38A1" w:rsidRPr="000A2329" w:rsidRDefault="003B7D31" w:rsidP="003B7D31">
      <w:pPr>
        <w:pStyle w:val="Default"/>
        <w:numPr>
          <w:ilvl w:val="0"/>
          <w:numId w:val="1"/>
        </w:numPr>
        <w:spacing w:after="18"/>
        <w:rPr>
          <w:rFonts w:asciiTheme="minorHAnsi" w:hAnsiTheme="minorHAnsi"/>
          <w:color w:val="auto"/>
          <w:sz w:val="22"/>
          <w:szCs w:val="22"/>
        </w:rPr>
      </w:pPr>
      <w:r w:rsidRPr="000A2329">
        <w:rPr>
          <w:color w:val="auto"/>
          <w:sz w:val="22"/>
          <w:szCs w:val="22"/>
        </w:rPr>
        <w:t>Inne: na żądanie organu podatkowego w trakcie prowadzenia postępowania podatkowego</w:t>
      </w:r>
    </w:p>
    <w:p w:rsidR="003B7D31" w:rsidRPr="000A2329" w:rsidRDefault="003B7D31" w:rsidP="003B7D31">
      <w:pPr>
        <w:pStyle w:val="Default"/>
        <w:spacing w:after="18"/>
        <w:ind w:left="720"/>
        <w:rPr>
          <w:rFonts w:asciiTheme="minorHAnsi" w:hAnsiTheme="minorHAnsi"/>
          <w:color w:val="auto"/>
          <w:sz w:val="22"/>
          <w:szCs w:val="22"/>
        </w:rPr>
      </w:pPr>
    </w:p>
    <w:p w:rsidR="00EF2095" w:rsidRPr="00EF2095" w:rsidRDefault="00EF2095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II. OPŁATY: </w:t>
      </w:r>
    </w:p>
    <w:p w:rsidR="00EF2095" w:rsidRDefault="00EF2095" w:rsidP="00EF2095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6"/>
          <w:szCs w:val="26"/>
        </w:rPr>
        <w:t xml:space="preserve">       </w:t>
      </w:r>
      <w:r>
        <w:rPr>
          <w:rFonts w:asciiTheme="minorHAnsi" w:hAnsiTheme="minorHAnsi" w:cstheme="minorBidi"/>
          <w:color w:val="auto"/>
          <w:sz w:val="22"/>
          <w:szCs w:val="22"/>
        </w:rPr>
        <w:t>- złożenie wniosku nieodpłatne</w:t>
      </w:r>
    </w:p>
    <w:p w:rsidR="00EF2095" w:rsidRDefault="00EF2095" w:rsidP="00EF209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- uwierzytelnienie załączonych faktur i rachunków (5 zł/strona)</w:t>
      </w:r>
    </w:p>
    <w:p w:rsidR="00BB38A1" w:rsidRPr="00EF2095" w:rsidRDefault="00BB38A1" w:rsidP="00EF2095">
      <w:pPr>
        <w:pStyle w:val="Default"/>
        <w:rPr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III. TERMIN ODPOWIEDZI: 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  <w:r w:rsidRPr="00BB38A1">
        <w:rPr>
          <w:bCs/>
          <w:color w:val="auto"/>
          <w:sz w:val="22"/>
          <w:szCs w:val="22"/>
        </w:rPr>
        <w:t xml:space="preserve">Do 30 dni </w:t>
      </w:r>
    </w:p>
    <w:p w:rsidR="00BB38A1" w:rsidRDefault="00BB38A1" w:rsidP="00BB38A1">
      <w:pPr>
        <w:pStyle w:val="Default"/>
        <w:rPr>
          <w:bCs/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IV. JEDNOSTKA ODPOWIEDZIALNA: </w:t>
      </w:r>
    </w:p>
    <w:p w:rsidR="00BB38A1" w:rsidRDefault="00BB38A1" w:rsidP="00BB38A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Wójt Gminy Kurzętnik, ul. Grunwaldzka 39   13-306 Kurzętnik</w:t>
      </w:r>
    </w:p>
    <w:p w:rsidR="00BB38A1" w:rsidRDefault="00BB38A1" w:rsidP="00BB38A1">
      <w:pPr>
        <w:pStyle w:val="Default"/>
        <w:rPr>
          <w:b/>
          <w:bCs/>
          <w:color w:val="auto"/>
          <w:sz w:val="26"/>
          <w:szCs w:val="26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V. TRYB ODWOŁAWCZY: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Od decyzji służy stronie odwołanie do Samorządowego Kolegium Odwoławczego w Elblągu, za pośrednictwem Wójta Gminy Kurzętnik w terminie 14 dni od dnia doręczenia decyzji stronie.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</w:p>
    <w:p w:rsidR="000A2329" w:rsidRDefault="000A2329" w:rsidP="00BB38A1">
      <w:pPr>
        <w:pStyle w:val="Default"/>
        <w:jc w:val="both"/>
        <w:rPr>
          <w:color w:val="auto"/>
          <w:sz w:val="22"/>
          <w:szCs w:val="22"/>
        </w:rPr>
      </w:pPr>
    </w:p>
    <w:p w:rsidR="00BB38A1" w:rsidRDefault="00BB38A1" w:rsidP="00BB38A1">
      <w:pPr>
        <w:pStyle w:val="Default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lastRenderedPageBreak/>
        <w:t xml:space="preserve">VI. UWAGI: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przypadku braku kompletu wymaganych dokumentów wnioskodawca zostanie wezwany do ich uzupełnienia i złożenia w pokoju nr 14. </w:t>
      </w:r>
    </w:p>
    <w:p w:rsidR="00BB38A1" w:rsidRDefault="00BB38A1" w:rsidP="00BB38A1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przypadkach nie załatwienia sprawy we właściwym terminie organ podatkowy zawiadomi o tym stronę podając przyczyny niezałatwienia sprawy w ustawowym terminie i wyznaczy nowy termin załatwienie sprawy (zgodnie z art. 140 – ustawy Ordynacja podatkowa)</w:t>
      </w:r>
    </w:p>
    <w:p w:rsidR="00BB38A1" w:rsidRDefault="00BB38A1" w:rsidP="00BB38A1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BB38A1" w:rsidRPr="00876427" w:rsidRDefault="00BB38A1" w:rsidP="00BB38A1">
      <w:pPr>
        <w:pStyle w:val="Default"/>
        <w:rPr>
          <w:color w:val="auto"/>
          <w:sz w:val="26"/>
          <w:szCs w:val="26"/>
        </w:rPr>
      </w:pPr>
      <w:r w:rsidRPr="00876427">
        <w:rPr>
          <w:b/>
          <w:bCs/>
          <w:color w:val="auto"/>
          <w:sz w:val="26"/>
          <w:szCs w:val="26"/>
        </w:rPr>
        <w:t xml:space="preserve">VII. SZCZEGÓŁOWYCH INFORMACJI MOŻNA UZYSKAĆ: </w:t>
      </w:r>
    </w:p>
    <w:p w:rsidR="00BB38A1" w:rsidRPr="000A2329" w:rsidRDefault="00BB38A1" w:rsidP="000A2329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6"/>
          <w:szCs w:val="26"/>
        </w:rPr>
        <w:t xml:space="preserve">- </w:t>
      </w:r>
      <w:r>
        <w:rPr>
          <w:color w:val="auto"/>
          <w:sz w:val="22"/>
          <w:szCs w:val="22"/>
        </w:rPr>
        <w:t>Referat Podatków, Opłat i Działalności Gospodarczej,</w:t>
      </w:r>
      <w:r w:rsidR="000A2329">
        <w:rPr>
          <w:color w:val="auto"/>
          <w:sz w:val="22"/>
          <w:szCs w:val="22"/>
        </w:rPr>
        <w:t xml:space="preserve"> </w:t>
      </w:r>
      <w:r>
        <w:t xml:space="preserve">Urząd Gminy Kurzętnik, pokój nr 14, </w:t>
      </w:r>
      <w:r w:rsidR="000A2329">
        <w:t xml:space="preserve">           </w:t>
      </w:r>
      <w:r>
        <w:t>tel.</w:t>
      </w:r>
      <w:r w:rsidR="000A2329">
        <w:t xml:space="preserve"> </w:t>
      </w:r>
      <w:r>
        <w:t>56 47 48 295 oraz 533 646 282, godziny pracy: poniedziałek - piątek: 7.30-15:30.</w:t>
      </w:r>
    </w:p>
    <w:p w:rsidR="00BB38A1" w:rsidRPr="00BB38A1" w:rsidRDefault="00BB38A1" w:rsidP="00BB38A1">
      <w:pPr>
        <w:pStyle w:val="Default"/>
        <w:rPr>
          <w:color w:val="auto"/>
          <w:sz w:val="22"/>
          <w:szCs w:val="22"/>
        </w:rPr>
      </w:pPr>
    </w:p>
    <w:p w:rsidR="00B31727" w:rsidRDefault="00B31727" w:rsidP="00B31727">
      <w:pPr>
        <w:pStyle w:val="Default"/>
        <w:rPr>
          <w:color w:val="auto"/>
          <w:sz w:val="26"/>
          <w:szCs w:val="26"/>
        </w:rPr>
      </w:pPr>
    </w:p>
    <w:p w:rsidR="00B31727" w:rsidRDefault="00B31727"/>
    <w:sectPr w:rsidR="00B3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F488D"/>
    <w:multiLevelType w:val="hybridMultilevel"/>
    <w:tmpl w:val="4FB0A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27"/>
    <w:rsid w:val="000A2329"/>
    <w:rsid w:val="003B7D31"/>
    <w:rsid w:val="006479C3"/>
    <w:rsid w:val="009D7203"/>
    <w:rsid w:val="00B31727"/>
    <w:rsid w:val="00BB38A1"/>
    <w:rsid w:val="00E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5D4D5-EB63-4D82-A6C9-FC638000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17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3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31727"/>
    <w:rPr>
      <w:b/>
      <w:bCs/>
    </w:rPr>
  </w:style>
  <w:style w:type="paragraph" w:styleId="Akapitzlist">
    <w:name w:val="List Paragraph"/>
    <w:basedOn w:val="Normalny"/>
    <w:uiPriority w:val="34"/>
    <w:qFormat/>
    <w:rsid w:val="00B3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robin.pl/inne/kartyuslug/rf_ulgainwestycyjna/wniosek.doc" TargetMode="External"/><Relationship Id="rId5" Type="http://schemas.openxmlformats.org/officeDocument/2006/relationships/hyperlink" Target="http://www.drobin.pl/inne/kartyuslug/rf_ulgainwestycyjna/wniosek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473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Bartnicki</dc:creator>
  <cp:keywords/>
  <dc:description/>
  <cp:lastModifiedBy>Krzysztof Bartnicki</cp:lastModifiedBy>
  <cp:revision>7</cp:revision>
  <dcterms:created xsi:type="dcterms:W3CDTF">2016-06-15T10:48:00Z</dcterms:created>
  <dcterms:modified xsi:type="dcterms:W3CDTF">2016-06-20T07:14:00Z</dcterms:modified>
</cp:coreProperties>
</file>